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9214"/>
          <w:tab w:val="left" w:leader="none" w:pos="9498"/>
          <w:tab w:val="left" w:leader="none" w:pos="9639"/>
        </w:tabs>
        <w:jc w:val="center"/>
        <w:rPr>
          <w:rFonts w:ascii="Cambria" w:cs="Cambria" w:eastAsia="Cambria" w:hAnsi="Cambria"/>
          <w:b w:val="1"/>
          <w:i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I.I.S.S. </w:t>
      </w:r>
      <w:r w:rsidDel="00000000" w:rsidR="00000000" w:rsidRPr="00000000">
        <w:rPr>
          <w:rFonts w:ascii="Cambria" w:cs="Cambria" w:eastAsia="Cambria" w:hAnsi="Cambria"/>
          <w:b w:val="1"/>
          <w:i w:val="1"/>
          <w:rtl w:val="0"/>
        </w:rPr>
        <w:t xml:space="preserve">Bachelet-Galilei</w:t>
      </w:r>
    </w:p>
    <w:p w:rsidR="00000000" w:rsidDel="00000000" w:rsidP="00000000" w:rsidRDefault="00000000" w:rsidRPr="00000000" w14:paraId="00000002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9214"/>
          <w:tab w:val="left" w:leader="none" w:pos="9498"/>
          <w:tab w:val="left" w:leader="none" w:pos="9639"/>
        </w:tabs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left" w:leader="none" w:pos="720"/>
          <w:tab w:val="left" w:leader="none" w:pos="1440"/>
          <w:tab w:val="left" w:leader="none" w:pos="2160"/>
          <w:tab w:val="left" w:leader="none" w:pos="2880"/>
          <w:tab w:val="left" w:leader="none" w:pos="3600"/>
          <w:tab w:val="left" w:leader="none" w:pos="4320"/>
          <w:tab w:val="left" w:leader="none" w:pos="5040"/>
          <w:tab w:val="left" w:leader="none" w:pos="5760"/>
          <w:tab w:val="left" w:leader="none" w:pos="6480"/>
          <w:tab w:val="left" w:leader="none" w:pos="7200"/>
          <w:tab w:val="left" w:leader="none" w:pos="7920"/>
          <w:tab w:val="left" w:leader="none" w:pos="9214"/>
          <w:tab w:val="left" w:leader="none" w:pos="9498"/>
          <w:tab w:val="left" w:leader="none" w:pos="9639"/>
        </w:tabs>
        <w:jc w:val="center"/>
        <w:rPr>
          <w:rFonts w:ascii="Cambria" w:cs="Cambria" w:eastAsia="Cambria" w:hAnsi="Cambria"/>
          <w:b w:val="1"/>
        </w:rPr>
      </w:pPr>
      <w:r w:rsidDel="00000000" w:rsidR="00000000" w:rsidRPr="00000000">
        <w:rPr>
          <w:rFonts w:ascii="Cambria" w:cs="Cambria" w:eastAsia="Cambria" w:hAnsi="Cambria"/>
          <w:b w:val="1"/>
          <w:rtl w:val="0"/>
        </w:rPr>
        <w:t xml:space="preserve">ITALIANO BIENNIO</w:t>
      </w:r>
    </w:p>
    <w:p w:rsidR="00000000" w:rsidDel="00000000" w:rsidP="00000000" w:rsidRDefault="00000000" w:rsidRPr="00000000" w14:paraId="00000004">
      <w:pPr>
        <w:spacing w:line="36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" w:before="8" w:lineRule="auto"/>
        <w:jc w:val="center"/>
        <w:rPr>
          <w:b w:val="1"/>
          <w:smallCaps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Tipologia: </w:t>
      </w: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analisi del testo</w:t>
      </w:r>
    </w:p>
    <w:p w:rsidR="00000000" w:rsidDel="00000000" w:rsidP="00000000" w:rsidRDefault="00000000" w:rsidRPr="00000000" w14:paraId="00000006">
      <w:pPr>
        <w:spacing w:after="1" w:before="8" w:lineRule="auto"/>
        <w:rPr>
          <w:b w:val="1"/>
          <w:smallCap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" w:before="8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mallCaps w:val="1"/>
          <w:sz w:val="24"/>
          <w:szCs w:val="24"/>
          <w:rtl w:val="0"/>
        </w:rPr>
        <w:t xml:space="preserve">Classe_____________      Alunno___________________________________________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899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402"/>
        <w:gridCol w:w="5672"/>
        <w:gridCol w:w="825"/>
        <w:tblGridChange w:id="0">
          <w:tblGrid>
            <w:gridCol w:w="3402"/>
            <w:gridCol w:w="5672"/>
            <w:gridCol w:w="825"/>
          </w:tblGrid>
        </w:tblGridChange>
      </w:tblGrid>
      <w:tr>
        <w:trPr>
          <w:cantSplit w:val="0"/>
          <w:trHeight w:val="2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1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INDICATORI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10" w:lineRule="auto"/>
              <w:ind w:left="6" w:firstLine="0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LIVELLI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10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PUNTI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8" w:lineRule="auto"/>
              <w:jc w:val="center"/>
              <w:rPr>
                <w:b w:val="1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0"/>
                <w:szCs w:val="20"/>
                <w:rtl w:val="0"/>
              </w:rPr>
              <w:t xml:space="preserve">Comprensione ed analisi del testo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D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74" w:hanging="283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Ottimo il livello di comprensione; analisi accurata e approfondita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0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left="174" w:hanging="283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Comprensione ed analisi pertinenti; adeguato sviluppo dei tratti più significativi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Comprensione complessivamente adeguata ed analisi svolta nella sua globalità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Comprensione imprecisa o superficiale; analisi parziale o poco pertinente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Comprensione imprecisa e superficiale; analisi lacunosa e scorretta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1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8" w:lineRule="auto"/>
              <w:jc w:val="center"/>
              <w:rPr>
                <w:b w:val="1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0"/>
                <w:szCs w:val="20"/>
                <w:rtl w:val="0"/>
              </w:rPr>
              <w:t xml:space="preserve">Contestualizzazione e/o approfondimento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Ricchezza di conoscenze; validità delle argomentazioni addotte; apporti critici e interpretativi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Buone le conoscenze e le argomentazioni addotte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Conoscenze possedute nelle linee generali e articolate in modo manualistico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Conoscenze imprecise o limitate; inadeguate le argomentazioni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Insufficiente il livello di conoscenza; inadeguate le argomentazioni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2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restart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8" w:lineRule="auto"/>
              <w:jc w:val="center"/>
              <w:rPr>
                <w:b w:val="1"/>
                <w:smallCaps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smallCaps w:val="1"/>
                <w:color w:val="000000"/>
                <w:sz w:val="20"/>
                <w:szCs w:val="20"/>
                <w:rtl w:val="0"/>
              </w:rPr>
              <w:t xml:space="preserve">Proprietà morfo-sintattica e lessicale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corretta, chiara e scorrevole; lessico pertinente, ampio e originale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4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complessivamente corretta, chiara e scorrevole; lessico pertinente ed ampio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per lo più corretta, chiara e scorrevole; lessico pertinente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3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globalmente chiara; lessico abbastanza ampio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2.5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abbastanza corretta; lessico complessivamente adeguato ma non sempre ricco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b w:val="1"/>
                <w:color w:val="000000"/>
                <w:sz w:val="20"/>
                <w:szCs w:val="20"/>
                <w:rtl w:val="0"/>
              </w:rPr>
              <w:t xml:space="preserve">2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poco fluida e a volte scorretta; lessico limitato e gravato da improprietà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1.5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scorretta e faticosa; lessico molto limitato e improprio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</w:t>
            </w:r>
          </w:p>
        </w:tc>
      </w:tr>
      <w:tr>
        <w:trPr>
          <w:cantSplit w:val="0"/>
          <w:trHeight w:val="281" w:hRule="atLeast"/>
          <w:tblHeader w:val="0"/>
        </w:trPr>
        <w:tc>
          <w:tcPr>
            <w:vMerge w:val="continue"/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74" w:right="-111" w:hanging="283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Forma molto scorretta e faticosa; lessico inadeguato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0.5</w:t>
            </w:r>
          </w:p>
        </w:tc>
      </w:tr>
    </w:tbl>
    <w:p w:rsidR="00000000" w:rsidDel="00000000" w:rsidP="00000000" w:rsidRDefault="00000000" w:rsidRPr="00000000" w14:paraId="00000044">
      <w:pPr>
        <w:ind w:left="-567" w:firstLine="0"/>
        <w:rPr/>
      </w:pPr>
      <w:r w:rsidDel="00000000" w:rsidR="00000000" w:rsidRPr="00000000">
        <w:rPr>
          <w:rtl w:val="0"/>
        </w:rPr>
        <w:tab/>
      </w:r>
      <w:r w:rsidDel="00000000" w:rsidR="00000000" w:rsidRPr="00000000">
        <w:rPr>
          <w:rFonts w:ascii="Arial" w:cs="Arial" w:eastAsia="Arial" w:hAnsi="Arial"/>
          <w:rtl w:val="0"/>
        </w:rPr>
        <w:t xml:space="preserve">*</w:t>
      </w:r>
      <w:r w:rsidDel="00000000" w:rsidR="00000000" w:rsidRPr="00000000">
        <w:rPr>
          <w:rtl w:val="0"/>
        </w:rPr>
        <w:t xml:space="preserve">Al compito non svolto si attribuisce il punteggio di 0/10</w:t>
      </w:r>
    </w:p>
    <w:p w:rsidR="00000000" w:rsidDel="00000000" w:rsidP="00000000" w:rsidRDefault="00000000" w:rsidRPr="00000000" w14:paraId="00000045">
      <w:pPr>
        <w:ind w:left="-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ind w:left="-567" w:firstLine="0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899.0" w:type="dxa"/>
        <w:jc w:val="left"/>
        <w:tblInd w:w="-14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74"/>
        <w:gridCol w:w="825"/>
        <w:tblGridChange w:id="0">
          <w:tblGrid>
            <w:gridCol w:w="9074"/>
            <w:gridCol w:w="825"/>
          </w:tblGrid>
        </w:tblGridChange>
      </w:tblGrid>
      <w:tr>
        <w:trPr>
          <w:cantSplit w:val="0"/>
          <w:trHeight w:val="28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-111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VALUTAZIONE ESPRESSA IN DECIMI                                                                                                    </w:t>
            </w:r>
          </w:p>
          <w:p w:rsidR="00000000" w:rsidDel="00000000" w:rsidP="00000000" w:rsidRDefault="00000000" w:rsidRPr="00000000" w14:paraId="0000004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ind w:right="-111"/>
              <w:jc w:val="both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                                                                                                                                                                 ________________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color w:val="000000"/>
                <w:sz w:val="20"/>
                <w:szCs w:val="20"/>
                <w:rtl w:val="0"/>
              </w:rPr>
              <w:t xml:space="preserve">10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23" w:lineRule="auto"/>
              <w:jc w:val="center"/>
              <w:rPr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ind w:left="-567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417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ambr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it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Paragrafoelenco">
    <w:name w:val="List Paragraph"/>
    <w:basedOn w:val="Normale"/>
    <w:uiPriority w:val="34"/>
    <w:qFormat w:val="1"/>
    <w:rsid w:val="002B55DC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UQM6qhctt7TCqmWIIIsh/ntCYQ==">CgMxLjA4AHIhMXB1M2doSUYwNUFDd0J1cDl0c3NxSjBhSWZBQjRINUt4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2024-09-05T14:09:00Z</dcterms:created>
  <dc:creator>Caterina Denora</dc:creator>
</cp:coreProperties>
</file>